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lineRule="auto"/>
        <w:ind w:left="284" w:hanging="1135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ANEXO II</w:t>
      </w:r>
    </w:p>
    <w:p w:rsidR="00000000" w:rsidDel="00000000" w:rsidP="00000000" w:rsidRDefault="00000000" w:rsidRPr="00000000" w14:paraId="00000002">
      <w:pPr>
        <w:shd w:fill="ffffff" w:val="clear"/>
        <w:spacing w:after="0" w:lineRule="auto"/>
        <w:ind w:left="284" w:hanging="1135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MODELO DE PROPOSTA COMERCIAL</w:t>
      </w:r>
    </w:p>
    <w:p w:rsidR="00000000" w:rsidDel="00000000" w:rsidP="00000000" w:rsidRDefault="00000000" w:rsidRPr="00000000" w14:paraId="00000003">
      <w:pPr>
        <w:shd w:fill="ffffff" w:val="clear"/>
        <w:spacing w:after="0" w:lineRule="auto"/>
        <w:ind w:left="284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Rule="auto"/>
        <w:ind w:left="-851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DISPENSA DE LICITAÇÃO Nº </w:t>
      </w:r>
      <w:r w:rsidDel="00000000" w:rsidR="00000000" w:rsidRPr="00000000">
        <w:rPr>
          <w:rFonts w:ascii="Arial" w:cs="Arial" w:eastAsia="Arial" w:hAnsi="Arial"/>
          <w:rtl w:val="0"/>
        </w:rPr>
        <w:t xml:space="preserve">07</w:t>
      </w:r>
      <w:r w:rsidDel="00000000" w:rsidR="00000000" w:rsidRPr="00000000">
        <w:rPr>
          <w:rFonts w:ascii="Arial" w:cs="Arial" w:eastAsia="Arial" w:hAnsi="Arial"/>
          <w:rtl w:val="0"/>
        </w:rPr>
        <w:t xml:space="preserve">/2026 COM BASE NO ART. Nº 75, INCISO II DA LEI 14.133/2021.</w:t>
      </w:r>
    </w:p>
    <w:p w:rsidR="00000000" w:rsidDel="00000000" w:rsidP="00000000" w:rsidRDefault="00000000" w:rsidRPr="00000000" w14:paraId="00000005">
      <w:pPr>
        <w:shd w:fill="ffffff" w:val="clear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Rule="auto"/>
        <w:ind w:left="-851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rtl w:val="0"/>
        </w:rPr>
        <w:t xml:space="preserve">Contratação dos serviços de Consultoria voltados aos Regimes Próprios de Previdência Social, para atendimento dos critérios estabelecidos no Manual do Programa de Certificação Institucional e Modernização da Gestão dos Regimes Próprios de Previdência Social da União, dos Estados, do Distrito Federal e dos Municípios, objetivando auxiliar o BURIPREV - Instituto de Previdência dos Servidores Públicos do Município de Buri a obtenção da Certificação Institucional na continuidade dos processos e documentos que serão implantados, proporcionando a obtenção da Certificação Institucional nível II e sua renovação.</w:t>
      </w:r>
    </w:p>
    <w:p w:rsidR="00000000" w:rsidDel="00000000" w:rsidP="00000000" w:rsidRDefault="00000000" w:rsidRPr="00000000" w14:paraId="00000007">
      <w:pPr>
        <w:shd w:fill="ffffff" w:val="clear"/>
        <w:spacing w:after="0" w:lineRule="auto"/>
        <w:ind w:left="-851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3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96"/>
        <w:gridCol w:w="6776"/>
        <w:gridCol w:w="708"/>
        <w:gridCol w:w="851"/>
        <w:gridCol w:w="851"/>
        <w:gridCol w:w="851"/>
        <w:tblGridChange w:id="0">
          <w:tblGrid>
            <w:gridCol w:w="596"/>
            <w:gridCol w:w="6776"/>
            <w:gridCol w:w="708"/>
            <w:gridCol w:w="851"/>
            <w:gridCol w:w="851"/>
            <w:gridCol w:w="85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76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ITEM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76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DISCRIMINAÇÃO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76" w:lineRule="auto"/>
              <w:ind w:right="-29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UNI.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76" w:lineRule="auto"/>
              <w:ind w:right="-29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76" w:lineRule="auto"/>
              <w:ind w:right="-29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VALOR UN.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ind w:right="-29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after="160"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Contratação dos serviços de Consultoria voltados aos Regimes Próprios de Previdência Social, para atendimento dos critérios estabelecidos no Manual do Programa de Certificação Institucional e Modernização da Gestão dos Regimes Próprios de Previdência Social da União, dos Estados, do Distrito Federal e dos Municípios, objetivando auxiliar o BURIPREV - Instituto de Previdência dos Servidores Públicos do Município de Buri a obtenção da Certificação Institucional na continuidade dos processos e documentos que serão implantados, proporcionando a obtenção da Certificação Institucional nível II e sua renovação.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MÊS.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R$xxxx,xx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R$xxxx,xx</w:t>
            </w:r>
          </w:p>
        </w:tc>
      </w:tr>
    </w:tbl>
    <w:p w:rsidR="00000000" w:rsidDel="00000000" w:rsidP="00000000" w:rsidRDefault="00000000" w:rsidRPr="00000000" w14:paraId="00000014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Valor Global da Proposta:</w:t>
      </w:r>
    </w:p>
    <w:p w:rsidR="00000000" w:rsidDel="00000000" w:rsidP="00000000" w:rsidRDefault="00000000" w:rsidRPr="00000000" w14:paraId="00000016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Validade da Proposta:</w:t>
      </w:r>
    </w:p>
    <w:p w:rsidR="00000000" w:rsidDel="00000000" w:rsidP="00000000" w:rsidRDefault="00000000" w:rsidRPr="00000000" w14:paraId="00000017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Despesas inerentes a impostos, tributos, contratação de pessoal e outros, correrão totalmente por conta da Empresa contratada;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709"/>
        </w:tabs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Razão social; CNPJ; Endereço</w:t>
      </w:r>
    </w:p>
    <w:p w:rsidR="00000000" w:rsidDel="00000000" w:rsidP="00000000" w:rsidRDefault="00000000" w:rsidRPr="00000000" w14:paraId="00000019">
      <w:pPr>
        <w:shd w:fill="ffffff" w:val="clear"/>
        <w:tabs>
          <w:tab w:val="left" w:leader="none" w:pos="709"/>
        </w:tabs>
        <w:spacing w:after="0" w:lineRule="auto"/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......................., ........., .............. de 2026.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Assinatura do Responsável 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CPF: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Obs.: Identificação, assinatura do representante legal e carimbo do CNPJ, se houver.</w:t>
      </w:r>
    </w:p>
    <w:sectPr>
      <w:headerReference r:id="rId7" w:type="default"/>
      <w:pgSz w:h="16838" w:w="11906" w:orient="portrait"/>
      <w:pgMar w:bottom="1417" w:top="2410" w:left="1701" w:right="42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-784858</wp:posOffset>
              </wp:positionH>
              <wp:positionV relativeFrom="paragraph">
                <wp:posOffset>-354328</wp:posOffset>
              </wp:positionV>
              <wp:extent cx="7029450" cy="143319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31275" y="3143900"/>
                        <a:ext cx="7029450" cy="1433195"/>
                        <a:chOff x="1831275" y="3143900"/>
                        <a:chExt cx="7029450" cy="1272200"/>
                      </a:xfrm>
                    </wpg:grpSpPr>
                    <wpg:grpSp>
                      <wpg:cNvGrpSpPr/>
                      <wpg:grpSpPr>
                        <a:xfrm>
                          <a:off x="1831275" y="3143906"/>
                          <a:ext cx="7029450" cy="1272189"/>
                          <a:chOff x="1831275" y="3139125"/>
                          <a:chExt cx="7034225" cy="1276975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831275" y="3139125"/>
                            <a:ext cx="7034225" cy="127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831275" y="3143906"/>
                            <a:ext cx="7029450" cy="1272189"/>
                            <a:chOff x="1932" y="387"/>
                            <a:chExt cx="11070" cy="176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932" y="387"/>
                              <a:ext cx="11050" cy="1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descr="BRASAO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932" y="387"/>
                              <a:ext cx="2437" cy="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7" name="Shape 7"/>
                          <wps:spPr>
                            <a:xfrm>
                              <a:off x="4467" y="387"/>
                              <a:ext cx="8535" cy="173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cap="flat" cmpd="sng" w="9525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80" w:before="16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2"/>
                                    <w:vertAlign w:val="baseline"/>
                                  </w:rPr>
                                  <w:t xml:space="preserve">BURIPREV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2"/>
                                    <w:vertAlign w:val="baseline"/>
                                  </w:rPr>
                                  <w:t xml:space="preserve"> – 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2"/>
                                    <w:vertAlign w:val="baseline"/>
                                  </w:rPr>
                                  <w:t xml:space="preserve">Instituto de Previdência dos Servidores Públicos do Município de Buri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Rua São Roque, 47 – Centro – Buri – SP – CEP 18.290-045 - Fone: (15) 3546-3250.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E-MAIL: ipasb@ipasb.sp.gov.br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-784858</wp:posOffset>
              </wp:positionH>
              <wp:positionV relativeFrom="paragraph">
                <wp:posOffset>-354328</wp:posOffset>
              </wp:positionV>
              <wp:extent cx="7029450" cy="143319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29450" cy="14331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vrBKfJbNvN4YMAV4WbgFOJ35Rw==">CgMxLjA4AHIhMW5aWVVOZ01IQko3THhiSnFsclRJS1BZY0VXV0JTdlNK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